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68D5" w:rsidRDefault="00E268D5" w:rsidP="00E268D5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207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6" t="-331" r="-366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D5" w:rsidRDefault="00E268D5" w:rsidP="00E268D5">
      <w:pPr>
        <w:pStyle w:val="Didascalia1"/>
      </w:pPr>
      <w:r>
        <w:t>MINISTERO  DELL’ ISTRUZIONE, DELL’UNIVERSITA’, DELLA RICERCA</w:t>
      </w:r>
    </w:p>
    <w:p w:rsidR="00E268D5" w:rsidRDefault="00E268D5" w:rsidP="00E268D5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E268D5" w:rsidRDefault="00E268D5" w:rsidP="00E268D5">
      <w:pPr>
        <w:pStyle w:val="Heading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E268D5" w:rsidRDefault="00E268D5" w:rsidP="00E268D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268D5" w:rsidRPr="00E268D5" w:rsidRDefault="00E268D5" w:rsidP="00E268D5">
      <w:pPr>
        <w:rPr>
          <w:rFonts w:ascii="Cambria" w:hAnsi="Cambria" w:cs="Cambria"/>
          <w:sz w:val="24"/>
        </w:rPr>
      </w:pPr>
      <w:r w:rsidRPr="00E268D5">
        <w:rPr>
          <w:bCs/>
          <w:sz w:val="24"/>
          <w:szCs w:val="32"/>
        </w:rPr>
        <w:t>Roma, 25 gennaio 2018</w:t>
      </w:r>
    </w:p>
    <w:p w:rsidR="00E268D5" w:rsidRDefault="00E268D5" w:rsidP="00E268D5">
      <w:pPr>
        <w:ind w:left="5720"/>
        <w:rPr>
          <w:rFonts w:ascii="Cambria" w:hAnsi="Cambria" w:cs="Cambria"/>
        </w:rPr>
      </w:pPr>
    </w:p>
    <w:p w:rsidR="00E268D5" w:rsidRDefault="00E268D5" w:rsidP="00E268D5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Ai Docenti delle classi IV e V</w:t>
      </w:r>
    </w:p>
    <w:p w:rsidR="00E268D5" w:rsidRDefault="00E268D5" w:rsidP="00E268D5">
      <w:pPr>
        <w:ind w:left="5720"/>
        <w:rPr>
          <w:rFonts w:ascii="Cambria" w:eastAsia="Cambria" w:hAnsi="Cambria" w:cs="Cambria"/>
        </w:rPr>
      </w:pPr>
      <w:r>
        <w:rPr>
          <w:rFonts w:ascii="Cambria" w:hAnsi="Cambria" w:cs="Cambria"/>
        </w:rPr>
        <w:t>Agli Alunni</w:t>
      </w:r>
      <w:r>
        <w:rPr>
          <w:rFonts w:ascii="Cambria" w:eastAsia="Cambria" w:hAnsi="Cambria" w:cs="Cambria"/>
        </w:rPr>
        <w:t xml:space="preserve"> delle classi IV e V</w:t>
      </w:r>
    </w:p>
    <w:p w:rsidR="00E268D5" w:rsidRDefault="00E268D5" w:rsidP="00E268D5">
      <w:pPr>
        <w:ind w:left="5720"/>
        <w:rPr>
          <w:rFonts w:ascii="Cambria" w:hAnsi="Cambria" w:cs="Cambria"/>
        </w:rPr>
      </w:pPr>
      <w:r>
        <w:rPr>
          <w:rFonts w:ascii="Cambria" w:eastAsia="Cambria" w:hAnsi="Cambria" w:cs="Cambria"/>
        </w:rPr>
        <w:t xml:space="preserve">Ai Genitori </w:t>
      </w:r>
    </w:p>
    <w:p w:rsidR="00E268D5" w:rsidRDefault="00E268D5" w:rsidP="00E268D5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Al Personale ATA</w:t>
      </w:r>
    </w:p>
    <w:p w:rsidR="00E268D5" w:rsidRDefault="00E268D5" w:rsidP="00E268D5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Alla DSGA</w:t>
      </w:r>
    </w:p>
    <w:p w:rsidR="00E268D5" w:rsidRDefault="00E268D5" w:rsidP="00E268D5">
      <w:pPr>
        <w:ind w:left="57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hAnsi="Cambria" w:cs="Cambria"/>
        </w:rPr>
        <w:t>All’Albo sitoweb</w:t>
      </w:r>
    </w:p>
    <w:p w:rsidR="00E268D5" w:rsidRDefault="00E268D5" w:rsidP="00E268D5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E268D5" w:rsidRDefault="00E268D5" w:rsidP="00E268D5">
      <w:pPr>
        <w:spacing w:after="20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000000"/>
        </w:rPr>
        <w:t>CIRCOLARE N. 196</w:t>
      </w:r>
    </w:p>
    <w:p w:rsidR="00E268D5" w:rsidRDefault="00E268D5" w:rsidP="00E268D5">
      <w:pPr>
        <w:spacing w:after="200"/>
      </w:pPr>
    </w:p>
    <w:p w:rsidR="00E268D5" w:rsidRDefault="00E268D5" w:rsidP="00E268D5">
      <w:pPr>
        <w:spacing w:after="200"/>
        <w:jc w:val="both"/>
        <w:rPr>
          <w:rFonts w:eastAsia="Cambria" w:cs="Cambria"/>
          <w:color w:val="000000"/>
          <w:sz w:val="24"/>
          <w:szCs w:val="24"/>
        </w:rPr>
      </w:pPr>
      <w:r>
        <w:rPr>
          <w:rFonts w:eastAsia="Cambria" w:cs="Cambria"/>
          <w:bCs/>
          <w:color w:val="000000"/>
          <w:sz w:val="24"/>
          <w:szCs w:val="24"/>
        </w:rPr>
        <w:t>Oggetto:</w:t>
      </w:r>
      <w:r>
        <w:rPr>
          <w:rFonts w:eastAsia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eastAsia="Cambria" w:cs="Cambria"/>
          <w:b/>
          <w:bCs/>
          <w:color w:val="222222"/>
          <w:sz w:val="24"/>
          <w:szCs w:val="24"/>
        </w:rPr>
        <w:t>OpenDIAG 1 marzo 2018 - Giornata di presentazione del Dip. di Ingegneria informatica automatica e gestionale - La Sapienza</w:t>
      </w:r>
      <w:r>
        <w:rPr>
          <w:rFonts w:eastAsia="Cambria" w:cs="Cambria"/>
          <w:b/>
          <w:bCs/>
          <w:color w:val="000000"/>
          <w:sz w:val="24"/>
          <w:szCs w:val="24"/>
        </w:rPr>
        <w:t xml:space="preserve"> </w:t>
      </w:r>
    </w:p>
    <w:p w:rsidR="00E268D5" w:rsidRDefault="00E268D5" w:rsidP="00E268D5">
      <w:pPr>
        <w:spacing w:after="200"/>
        <w:jc w:val="both"/>
        <w:rPr>
          <w:color w:val="222222"/>
          <w:sz w:val="24"/>
          <w:szCs w:val="24"/>
        </w:rPr>
      </w:pPr>
      <w:r>
        <w:rPr>
          <w:rFonts w:eastAsia="Cambria" w:cs="Cambria"/>
          <w:color w:val="000000"/>
          <w:sz w:val="24"/>
          <w:szCs w:val="24"/>
        </w:rPr>
        <w:t>Il giorno 1 marzo 2018 dalle ore 9,00 alle  ore 17,30, p</w:t>
      </w:r>
      <w:r>
        <w:rPr>
          <w:rFonts w:eastAsia="Cambria" w:cs="Cambria"/>
          <w:color w:val="222222"/>
          <w:sz w:val="24"/>
          <w:szCs w:val="24"/>
        </w:rPr>
        <w:t xml:space="preserve">resso il Dipartimento di Ingegneria informatica, automatica e gestionale Antonio Ruberti (DIAG) dell’Università La Sapienza di Roma, via Ariosto n. 25, si svolgerà l'incontro di orientamento post-diploma OpenDIAG. </w:t>
      </w:r>
    </w:p>
    <w:p w:rsidR="00E268D5" w:rsidRDefault="00E268D5" w:rsidP="00E268D5">
      <w:pPr>
        <w:pStyle w:val="a"/>
        <w:spacing w:after="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</w:rPr>
        <w:t xml:space="preserve">Durante la giornata saranno organizzate visite guidate (della durata di circa due ore), che includeranno presentazioni dei corsi di laurea afferenti al Dipartimento (laurea triennale in </w:t>
      </w:r>
      <w:r>
        <w:rPr>
          <w:i/>
          <w:color w:val="222222"/>
          <w:sz w:val="24"/>
          <w:szCs w:val="24"/>
        </w:rPr>
        <w:t xml:space="preserve">Ingegneria Informatica e Automatica </w:t>
      </w:r>
      <w:r>
        <w:rPr>
          <w:color w:val="222222"/>
          <w:sz w:val="24"/>
          <w:szCs w:val="24"/>
        </w:rPr>
        <w:t xml:space="preserve">e laurea triennale in </w:t>
      </w:r>
      <w:r>
        <w:rPr>
          <w:i/>
          <w:color w:val="222222"/>
          <w:sz w:val="24"/>
          <w:szCs w:val="24"/>
        </w:rPr>
        <w:t>Ingegneria Gestionale</w:t>
      </w:r>
      <w:r>
        <w:rPr>
          <w:color w:val="222222"/>
          <w:sz w:val="24"/>
          <w:szCs w:val="24"/>
        </w:rPr>
        <w:t>, 4 lauree magistrali – nel campo dei Controlli automatici, del Management, dell’Ingegneria informatica, dell’Intelligenza artificiale e della Robotica, della Scienza dei Dati-Data Science, della Bioingegneria e della Cybersecurity), con dimostrazioni interattive delle diverse aree di ricerca (animazione grafica, case intelligenti, controlli industriali, reti di sensori, robotica, sicurezza informatica, bioingegneria ecc.).</w:t>
      </w:r>
    </w:p>
    <w:p w:rsidR="00E268D5" w:rsidRDefault="00E268D5" w:rsidP="00E268D5">
      <w:pPr>
        <w:pStyle w:val="a"/>
        <w:spacing w:after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 </w:t>
      </w:r>
    </w:p>
    <w:p w:rsidR="00E268D5" w:rsidRDefault="00E268D5" w:rsidP="00E268D5">
      <w:pPr>
        <w:pStyle w:val="a"/>
        <w:spacing w:after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Per partecipare all’evento è obbligatoria la registrazione al seguente modulo online:</w:t>
      </w:r>
    </w:p>
    <w:p w:rsidR="00E268D5" w:rsidRDefault="00E268D5" w:rsidP="00E268D5">
      <w:pPr>
        <w:pStyle w:val="a"/>
        <w:spacing w:after="0"/>
        <w:rPr>
          <w:color w:val="333333"/>
          <w:sz w:val="24"/>
          <w:szCs w:val="24"/>
          <w:shd w:val="clear" w:color="auto" w:fill="FFFFFF"/>
        </w:rPr>
      </w:pPr>
    </w:p>
    <w:p w:rsidR="00E268D5" w:rsidRDefault="00E268D5" w:rsidP="00E268D5">
      <w:pPr>
        <w:pStyle w:val="a"/>
        <w:spacing w:after="0"/>
        <w:rPr>
          <w:sz w:val="24"/>
          <w:szCs w:val="24"/>
        </w:rPr>
      </w:pPr>
      <w:hyperlink r:id="rId6" w:anchor="_blank" w:history="1">
        <w:r>
          <w:rPr>
            <w:rStyle w:val="a"/>
            <w:b/>
            <w:color w:val="0000FF"/>
            <w:sz w:val="24"/>
            <w:szCs w:val="24"/>
            <w:u w:val="single"/>
          </w:rPr>
          <w:t>http://open.diag.uniroma1.it/?q=node/202</w:t>
        </w:r>
      </w:hyperlink>
    </w:p>
    <w:p w:rsidR="00E268D5" w:rsidRDefault="00E268D5" w:rsidP="00E268D5">
      <w:pPr>
        <w:pStyle w:val="a"/>
        <w:spacing w:after="0"/>
        <w:rPr>
          <w:sz w:val="24"/>
          <w:szCs w:val="24"/>
        </w:rPr>
      </w:pPr>
    </w:p>
    <w:p w:rsidR="00E268D5" w:rsidRDefault="00E268D5" w:rsidP="00E268D5">
      <w:pPr>
        <w:pStyle w:val="a"/>
        <w:spacing w:after="0"/>
        <w:rPr>
          <w:color w:val="222222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Le prenotazioni si chiudono il 22 febbraio. </w:t>
      </w:r>
    </w:p>
    <w:p w:rsidR="00E268D5" w:rsidRDefault="00E268D5" w:rsidP="00E268D5">
      <w:pPr>
        <w:pStyle w:val="a"/>
        <w:spacing w:after="0"/>
        <w:rPr>
          <w:color w:val="222222"/>
          <w:sz w:val="24"/>
          <w:szCs w:val="24"/>
        </w:rPr>
      </w:pPr>
    </w:p>
    <w:p w:rsidR="00E268D5" w:rsidRDefault="00E268D5" w:rsidP="00E268D5">
      <w:pPr>
        <w:pStyle w:val="a"/>
        <w:spacing w:after="8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 allegato:</w:t>
      </w:r>
    </w:p>
    <w:p w:rsidR="00E268D5" w:rsidRDefault="00E268D5" w:rsidP="00E268D5">
      <w:pPr>
        <w:pStyle w:val="a"/>
        <w:numPr>
          <w:ilvl w:val="0"/>
          <w:numId w:val="2"/>
        </w:numPr>
        <w:spacing w:after="80"/>
        <w:ind w:left="0" w:firstLine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locandina dell'evento</w:t>
      </w:r>
    </w:p>
    <w:p w:rsidR="00E268D5" w:rsidRDefault="00E268D5" w:rsidP="00E268D5">
      <w:pPr>
        <w:pStyle w:val="a"/>
        <w:numPr>
          <w:ilvl w:val="0"/>
          <w:numId w:val="2"/>
        </w:numPr>
        <w:spacing w:after="80"/>
        <w:ind w:left="0" w:firstLine="0"/>
      </w:pPr>
      <w:r>
        <w:rPr>
          <w:color w:val="222222"/>
          <w:sz w:val="24"/>
          <w:szCs w:val="24"/>
        </w:rPr>
        <w:t>presentazione dell'evento.</w:t>
      </w:r>
    </w:p>
    <w:p w:rsidR="00E268D5" w:rsidRDefault="00E268D5" w:rsidP="00E268D5">
      <w:pPr>
        <w:pStyle w:val="a"/>
        <w:spacing w:after="0"/>
      </w:pPr>
    </w:p>
    <w:p w:rsidR="00E268D5" w:rsidRDefault="00E268D5" w:rsidP="00E268D5">
      <w:pPr>
        <w:pStyle w:val="a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 Referente per l'Orientamento Universitario</w:t>
      </w:r>
    </w:p>
    <w:p w:rsidR="00E268D5" w:rsidRDefault="00E268D5" w:rsidP="00E268D5">
      <w:pPr>
        <w:pStyle w:val="a"/>
        <w:spacing w:after="0"/>
      </w:pPr>
      <w:r>
        <w:rPr>
          <w:sz w:val="24"/>
          <w:szCs w:val="24"/>
          <w:lang w:val="en-US"/>
        </w:rPr>
        <w:t>Prof.ssa Annalisa Palazzo</w:t>
      </w:r>
    </w:p>
    <w:p w:rsidR="00E268D5" w:rsidRDefault="00E268D5" w:rsidP="00E268D5">
      <w:pPr>
        <w:pStyle w:val="a"/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4"/>
          <w:szCs w:val="24"/>
        </w:rPr>
        <w:t>Il Dirigente Scolastico</w:t>
      </w:r>
    </w:p>
    <w:p w:rsidR="00E268D5" w:rsidRDefault="00E268D5" w:rsidP="00E268D5">
      <w:pPr>
        <w:ind w:left="6237"/>
        <w:jc w:val="both"/>
      </w:pPr>
      <w:r>
        <w:rPr>
          <w:sz w:val="24"/>
          <w:szCs w:val="24"/>
        </w:rPr>
        <w:t>Prof. Alberto Cataneo</w:t>
      </w:r>
    </w:p>
    <w:p w:rsidR="001D213D" w:rsidRDefault="007140E7"/>
    <w:sectPr w:rsidR="001D213D">
      <w:pgSz w:w="11906" w:h="16838"/>
      <w:pgMar w:top="426" w:right="1418" w:bottom="709" w:left="1418" w:gutter="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68D5"/>
    <w:rsid w:val="00E268D5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D5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268D5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268D5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268D5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E268D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">
    <w:basedOn w:val="Normal"/>
    <w:next w:val="BodyText"/>
    <w:rsid w:val="00E268D5"/>
    <w:pPr>
      <w:spacing w:after="120"/>
    </w:pPr>
  </w:style>
  <w:style w:type="paragraph" w:customStyle="1" w:styleId="Didascalia1">
    <w:name w:val="Didascalia1"/>
    <w:basedOn w:val="Normal"/>
    <w:next w:val="Normal"/>
    <w:rsid w:val="00E268D5"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268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8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8D5"/>
    <w:rPr>
      <w:rFonts w:ascii="Times New Roman" w:eastAsia="Times New Roman" w:hAnsi="Times New Roman" w:cs="Times New Roman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open.diag.uniroma1.it/?q=node/20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cataneo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Cataneo</dc:creator>
  <cp:keywords/>
  <cp:lastModifiedBy>Alberto Cataneo</cp:lastModifiedBy>
  <cp:revision>2</cp:revision>
  <dcterms:created xsi:type="dcterms:W3CDTF">2018-01-27T13:19:00Z</dcterms:created>
  <dcterms:modified xsi:type="dcterms:W3CDTF">2018-01-27T13:19:00Z</dcterms:modified>
</cp:coreProperties>
</file>